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A" w:rsidRDefault="00A839BE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>
        <w:rPr>
          <w:rFonts w:ascii="Times New Roman" w:eastAsia="Times New Roman" w:hAnsi="Times New Roman"/>
          <w:noProof/>
          <w:color w:val="222222"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5" name="Рисунок 1" descr="C:\Users\kompYOUter\Pictures\2019-11-1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A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lastRenderedPageBreak/>
        <w:t>профессиональное образование и дополнительное профессиональное образование по направлению подготовки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Образование и педагогика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 без предъявления требований к стажу работы.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1.4. Воспитатель детского сада непосредственно подчиняется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6" w:tgtFrame="_blank" w:tooltip="Должностная инструкция заведующего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заведующему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7" w:tgtFrame="_blank" w:tooltip="Должностная инструкция старшего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старшему воспитателю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1.5. В своей профессиональной деятельности воспитатель ДОУ должен руководствоваться: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Конституцией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законодательными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актами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СанПиН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2.4.1.3049-13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с изменениями на 27 августа 2015 г.;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государственным образовательным стандартом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Уставом и локальными актами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внутреннего трудового распорядка, утвержденными в детском саду;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Коллективным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договором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приказами и распоряжениями заведующего детским садом;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и нормами охраны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1.6. Воспитатель также должен руководствоваться настоящей должностной инструкцией,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8" w:tgtFrame="_blank" w:tooltip="Инструкция по охране труда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инструкцией по охране труда для воспитателя ДОУ</w:t>
        </w:r>
      </w:hyperlink>
      <w:r w:rsidRPr="00D21B9F">
        <w:rPr>
          <w:rFonts w:ascii="Times New Roman" w:eastAsia="Times New Roman" w:hAnsi="Times New Roman"/>
          <w:color w:val="222222"/>
          <w:lang w:val="ru-RU" w:eastAsia="ru-RU"/>
        </w:rPr>
        <w:t>, другими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9" w:tgtFrame="_blank" w:tooltip="Инструкции по ОТ при выполнении работ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инструкциями по охране труда при выполнении работ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 эксплуатац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ии ау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дио- и видеотехники.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1.7.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Воспитатель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ДОУ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знать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: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приоритетные направления развития образовательной системы Российской Федерации;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инструкцию по охране жизни и здоровья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педагогику, детскую, возрастную и социальную психологию;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психологию отношений, индивидуальные и возрастные особенности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возрастную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физиологию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гигиену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методы, формы и технологию мониторинга деятельности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педагогическую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этику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теорию и методику воспитательной работы, организации свободного времени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новейшие достижения в области методики дошкольного воспитания;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компетентностного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подхода;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технологии диагностики причин конфликтных ситуаций, их профилактики и разрешения;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основы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экономики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социологии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                       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трудовое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законодательство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основы работы с текстовыми и графическими редакторами, презентациями, электронной почтой и </w:t>
      </w:r>
      <w:r w:rsidRPr="00D21B9F">
        <w:rPr>
          <w:rFonts w:ascii="Times New Roman" w:eastAsia="Times New Roman" w:hAnsi="Times New Roman"/>
          <w:color w:val="222222"/>
          <w:lang w:eastAsia="ru-RU"/>
        </w:rPr>
        <w:t>web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-браузерами,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мультимедийным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оборудованием;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внутреннего трудового распорядка, утвержденные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по охране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основных гарантиях прав ребенка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", пройти обучение и иметь навыки оказания первой помощи.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2. Должностные обязанности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 имеет следующие должностные обязанности: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) и годовым планом ДОУ;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федеральным государственным образовательным требованиям.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2.12. Обеспечивает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10" w:tgtFrame="_blank" w:tooltip="Инструкции по охране жизни и здоровья детей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охрану жизни, здоровья и безопасность воспитанников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во время воспитательно-образовательного процесса в ДОУ.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2.20.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новные режимные моменты жизнедеятельности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2.27. Ведет в установленном порядке следующую документацию: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календарный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перспективный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учебно-воспитательной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(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табель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)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посещения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воспитанников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паспорт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группы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журнал контроля состояния охраны труда в группе;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здоровья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протоколы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родительских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собраний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диагностические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материалы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2.28. Проходит ежегодный медицинский осмотр по установленному в учреждении графику.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3. Права сотрудника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3.2. Воспитатель ДОУ в пределах своей компетенции имеет право: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принимать участие в работе творческих групп;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устанавливать деловые контакты со сторонними организациями в рамках своей компетенции;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по улучшению образовательного процесса;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знакомиться с проектами решений заведующего детским садом, которые касаются его деятельности;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ознакомиться с данной должностной инструкцией, получить ее на руки;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участвовать в работе органов самоуправления;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своевременно повышать квалификацию и аттестоваться на добровольной основе;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на все предусмотренные законодательством Российской Федерации социальные гарантии.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4. Ответственность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4.1. Воспитатель ДОУ несет персональную ответственность: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нарушение прав и свобод воспитанников;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невыполнение требований по охране труда, по обеспечению пожарной безопасности;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заведующего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". Увольнение за данный поступок не является мерой дисциплинарной ответственности.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5. Порядок аттестации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5.3.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На основе приказа Министерства образования и науки РФ от 7 апреля 2014 г. № 276 г. Москва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воспитатель может обратиться в аттес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Первая квалификационная категория может быть установлена педагогическим работникам на основе: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стабильных положительных результатов освоения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образовательных программ по итогам мониторингов, проводимых организацией;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Высшая квалификационная категория педагогическим работникам устанавливается на основе:</w:t>
      </w:r>
    </w:p>
    <w:p w:rsidR="00D055AA" w:rsidRPr="00D21B9F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обладания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первой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квалификационной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категорией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D21B9F">
        <w:rPr>
          <w:rFonts w:ascii="Times New Roman" w:eastAsia="Times New Roman" w:hAnsi="Times New Roman"/>
          <w:color w:val="222222"/>
          <w:lang w:eastAsia="ru-RU"/>
        </w:rPr>
        <w:t>N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662 «</w:t>
      </w:r>
      <w:r w:rsidRPr="00B5501D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выявления и развития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способностей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b/>
          <w:bCs/>
          <w:color w:val="222222"/>
          <w:lang w:val="ru-RU" w:eastAsia="ru-RU"/>
        </w:rPr>
        <w:t>6. Регламент взаимоотношений и связи по должности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сада: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6.3. Информирует заведующего детским садом,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D055AA" w:rsidRPr="00B5501D" w:rsidRDefault="00A839BE" w:rsidP="00D055AA">
      <w:pPr>
        <w:spacing w:after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6" name="Рисунок 2" descr="C:\Users\kompYOUter\Pictures\2019-11-1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D055AA" w:rsidRDefault="00B10FCF">
      <w:pPr>
        <w:rPr>
          <w:lang w:val="ru-RU"/>
        </w:rPr>
      </w:pPr>
    </w:p>
    <w:sectPr w:rsidR="00B10FCF" w:rsidRPr="00D055AA" w:rsidSect="00D21B9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A51"/>
    <w:multiLevelType w:val="multilevel"/>
    <w:tmpl w:val="F63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C1680"/>
    <w:multiLevelType w:val="multilevel"/>
    <w:tmpl w:val="CA1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F0311"/>
    <w:multiLevelType w:val="multilevel"/>
    <w:tmpl w:val="85D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02957"/>
    <w:multiLevelType w:val="multilevel"/>
    <w:tmpl w:val="4D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F2FC0"/>
    <w:multiLevelType w:val="multilevel"/>
    <w:tmpl w:val="49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D4506"/>
    <w:multiLevelType w:val="multilevel"/>
    <w:tmpl w:val="2E2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D6D0F"/>
    <w:multiLevelType w:val="multilevel"/>
    <w:tmpl w:val="737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5AA"/>
    <w:rsid w:val="0043107C"/>
    <w:rsid w:val="007033CF"/>
    <w:rsid w:val="008056BF"/>
    <w:rsid w:val="00A839BE"/>
    <w:rsid w:val="00B10FCF"/>
    <w:rsid w:val="00D055AA"/>
    <w:rsid w:val="00F9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node/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dou.su/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ot/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5</cp:revision>
  <dcterms:created xsi:type="dcterms:W3CDTF">2019-11-11T11:19:00Z</dcterms:created>
  <dcterms:modified xsi:type="dcterms:W3CDTF">2019-11-11T11:26:00Z</dcterms:modified>
</cp:coreProperties>
</file>